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0"/>
        </w:rPr>
        <w:t>VIDANATURA</w:t>
      </w:r>
    </w:p>
    <w:p>
      <w:pPr>
        <w:jc w:val="center"/>
      </w:pPr>
      <w:r>
        <w:rPr>
          <w:rFonts w:ascii="Arial" w:hAnsi="Arial"/>
          <w:b/>
          <w:sz w:val="32"/>
        </w:rPr>
        <w:t>Política de Envíos y Entregas / Shipping and Delivery Policy</w:t>
      </w:r>
    </w:p>
    <w:p>
      <w:pPr>
        <w:jc w:val="center"/>
      </w:pPr>
      <w:r>
        <w:rPr>
          <w:rFonts w:ascii="Arial" w:hAnsi="Arial"/>
          <w:sz w:val="21"/>
        </w:rPr>
        <w:t>VIDANATURA / Vidanatura LLC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Sitio web / Website</w:t>
              <w:br/>
              <w:t>www.vidanatura.com</w:t>
            </w:r>
          </w:p>
        </w:tc>
        <w:tc>
          <w:tcPr>
            <w:tcW w:type="dxa" w:w="4968"/>
            <w:shd w:fill="EAF4EA"/>
          </w:tcPr>
          <w:p>
            <w:r>
              <w:rPr>
                <w:rFonts w:ascii="Arial" w:hAnsi="Arial"/>
                <w:sz w:val="20"/>
              </w:rPr>
              <w:t>Soporte / Support</w:t>
              <w:br/>
              <w:t>info@vidanatura.com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5F5F5"/>
          </w:tcPr>
          <w:p>
            <w:r>
              <w:rPr>
                <w:rFonts w:ascii="Arial" w:hAnsi="Arial"/>
                <w:i/>
                <w:sz w:val="19"/>
              </w:rPr>
              <w:t>Documento bilingüe preparado a partir del paquete legal base compartido por VIDANATURA. Revísese con asesoría legal antes de publicar.</w:t>
            </w:r>
          </w:p>
        </w:tc>
      </w:tr>
    </w:tbl>
    <w:p/>
    <w:p>
      <w:pPr>
        <w:pStyle w:val="Heading1"/>
      </w:pPr>
      <w:r>
        <w:t>Versión en español</w:t>
      </w:r>
    </w:p>
    <w:p>
      <w:r>
        <w:t>Última actualización: 7 de abril de 2026.</w:t>
      </w:r>
    </w:p>
    <w:p>
      <w:r>
        <w:t>Esta política describe cómo VIDANATURA procesa, despacha y entrega pedidos realizados a través de sus canales oficiales.</w:t>
      </w:r>
    </w:p>
    <w:p>
      <w:pPr>
        <w:pStyle w:val="Heading2"/>
      </w:pPr>
      <w:r>
        <w:t>1. Procesamiento de pedidos</w:t>
      </w:r>
    </w:p>
    <w:p>
      <w:pPr>
        <w:ind w:left="288" w:hanging="216"/>
      </w:pPr>
      <w:r>
        <w:rPr>
          <w:rFonts w:ascii="Arial" w:hAnsi="Arial"/>
          <w:sz w:val="21"/>
        </w:rPr>
        <w:t>• Los pedidos normalmente se procesan dentro de uno (1) a tres (3) días hábiles, excluyendo fines de semana, feriados y cierres operativos extraordinarios.</w:t>
      </w:r>
    </w:p>
    <w:p>
      <w:pPr>
        <w:ind w:left="288" w:hanging="216"/>
      </w:pPr>
      <w:r>
        <w:rPr>
          <w:rFonts w:ascii="Arial" w:hAnsi="Arial"/>
          <w:sz w:val="21"/>
        </w:rPr>
        <w:t>• Los tiempos de procesamiento son estimados y pueden extenderse durante lanzamientos, promociones, eventos de alto volumen, revisiones antifraude o incidencias logísticas.</w:t>
      </w:r>
    </w:p>
    <w:p>
      <w:pPr>
        <w:ind w:left="288" w:hanging="216"/>
      </w:pPr>
      <w:r>
        <w:rPr>
          <w:rFonts w:ascii="Arial" w:hAnsi="Arial"/>
          <w:sz w:val="21"/>
        </w:rPr>
        <w:t>• Un pedido no se considera aceptado definitivamente hasta que el pago ha sido autorizado y el cumplimiento ha sido confirmado por VIDANATURA.</w:t>
      </w:r>
    </w:p>
    <w:p>
      <w:pPr>
        <w:pStyle w:val="Heading2"/>
      </w:pPr>
      <w:r>
        <w:t>2. Áreas de envío</w:t>
      </w:r>
    </w:p>
    <w:p>
      <w:r>
        <w:t>VIDANATURA envía actualmente a las jurisdicciones que muestre como habilitadas en el checkout o en sus canales oficiales. La disponibilidad de productos, tarifas y tiempos puede variar según el destino.</w:t>
      </w:r>
    </w:p>
    <w:p>
      <w:pPr>
        <w:pStyle w:val="Heading2"/>
      </w:pPr>
      <w:r>
        <w:t>3. Tiempos de tránsito</w:t>
      </w:r>
    </w:p>
    <w:p>
      <w:pPr>
        <w:ind w:left="288" w:hanging="216"/>
      </w:pPr>
      <w:r>
        <w:rPr>
          <w:rFonts w:ascii="Arial" w:hAnsi="Arial"/>
          <w:sz w:val="21"/>
        </w:rPr>
        <w:t>• Los tiempos estimados de tránsito dentro de Estados Unidos suelen ser de tres (3) a siete (7) días hábiles después del despacho.</w:t>
      </w:r>
    </w:p>
    <w:p>
      <w:pPr>
        <w:ind w:left="288" w:hanging="216"/>
      </w:pPr>
      <w:r>
        <w:rPr>
          <w:rFonts w:ascii="Arial" w:hAnsi="Arial"/>
          <w:sz w:val="21"/>
        </w:rPr>
        <w:t>• Las fechas de entrega son estimaciones del transportista y no constituyen una garantía absoluta, salvo que la ley lo exija expresamente.</w:t>
      </w:r>
    </w:p>
    <w:p>
      <w:pPr>
        <w:ind w:left="288" w:hanging="216"/>
      </w:pPr>
      <w:r>
        <w:rPr>
          <w:rFonts w:ascii="Arial" w:hAnsi="Arial"/>
          <w:sz w:val="21"/>
        </w:rPr>
        <w:t>• VIDANATURA no será responsable por retrasos causados por terceros transportistas, clima, fuerza mayor, direcciones incompletas, inspecciones, eventos de seguridad o causas fuera de su control razonable.</w:t>
      </w:r>
    </w:p>
    <w:p>
      <w:pPr>
        <w:pStyle w:val="Heading2"/>
      </w:pPr>
      <w:r>
        <w:t>4. Dirección y datos de entrega</w:t>
      </w:r>
    </w:p>
    <w:p>
      <w:pPr>
        <w:ind w:left="288" w:hanging="216"/>
      </w:pPr>
      <w:r>
        <w:rPr>
          <w:rFonts w:ascii="Arial" w:hAnsi="Arial"/>
          <w:sz w:val="21"/>
        </w:rPr>
        <w:t>• El cliente es responsable de ingresar correctamente el nombre del destinatario, dirección, apartamento o suite, ciudad, estado, código postal y cualquier instrucción necesaria para la entrega.</w:t>
      </w:r>
    </w:p>
    <w:p>
      <w:pPr>
        <w:ind w:left="288" w:hanging="216"/>
      </w:pPr>
      <w:r>
        <w:rPr>
          <w:rFonts w:ascii="Arial" w:hAnsi="Arial"/>
          <w:sz w:val="21"/>
        </w:rPr>
        <w:t>• VIDANATURA no asume responsabilidad por demoras, pérdidas o entregas fallidas causadas por datos incorrectos o incompletos proporcionados por el cliente.</w:t>
      </w:r>
    </w:p>
    <w:p>
      <w:pPr>
        <w:ind w:left="288" w:hanging="216"/>
      </w:pPr>
      <w:r>
        <w:rPr>
          <w:rFonts w:ascii="Arial" w:hAnsi="Arial"/>
          <w:sz w:val="21"/>
        </w:rPr>
        <w:t>• Si el pedido es devuelto a VIDANATURA por dirección incorrecta, rechazo del paquete o imposibilidad de entrega, el cliente podrá ser responsable del costo de reenvío y otros cargos razonables.</w:t>
      </w:r>
    </w:p>
    <w:p>
      <w:pPr>
        <w:pStyle w:val="Heading2"/>
      </w:pPr>
      <w:r>
        <w:t>5. Riesgo de pérdida y transferencia</w:t>
      </w:r>
    </w:p>
    <w:p>
      <w:r>
        <w:t>Salvo que la ley aplicable disponga otra cosa, el riesgo de pérdida y la titularidad del producto se transfieren al comprador cuando VIDANATURA entrega el pedido al transportista.</w:t>
      </w:r>
    </w:p>
    <w:p>
      <w:pPr>
        <w:pStyle w:val="Heading2"/>
      </w:pPr>
      <w:r>
        <w:t>6. Pedidos perdidos, robados o marcados como entregados</w:t>
      </w:r>
    </w:p>
    <w:p>
      <w:pPr>
        <w:ind w:left="288" w:hanging="216"/>
      </w:pPr>
      <w:r>
        <w:rPr>
          <w:rFonts w:ascii="Arial" w:hAnsi="Arial"/>
          <w:sz w:val="21"/>
        </w:rPr>
        <w:t>• Si un pedido aparece como entregado pero el cliente no lo encuentra, deberá verificar primero con miembros del hogar, recepción, vecinos o lugar de entrega alterno.</w:t>
      </w:r>
    </w:p>
    <w:p>
      <w:pPr>
        <w:ind w:left="288" w:hanging="216"/>
      </w:pPr>
      <w:r>
        <w:rPr>
          <w:rFonts w:ascii="Arial" w:hAnsi="Arial"/>
          <w:sz w:val="21"/>
        </w:rPr>
        <w:t>• VIDANATURA podrá asistir con una reclamación razonable ante el transportista; sin embargo, no garantiza el resultado de la investigación del tercero.</w:t>
      </w:r>
    </w:p>
    <w:p>
      <w:pPr>
        <w:ind w:left="288" w:hanging="216"/>
      </w:pPr>
      <w:r>
        <w:rPr>
          <w:rFonts w:ascii="Arial" w:hAnsi="Arial"/>
          <w:sz w:val="21"/>
        </w:rPr>
        <w:t>• En zonas de riesgo o entregas sensibles, VIDANATURA podrá sugerir direcciones más seguras, firmas requeridas o recogida en ubicación autorizada.</w:t>
      </w:r>
    </w:p>
    <w:p>
      <w:pPr>
        <w:pStyle w:val="Heading2"/>
      </w:pPr>
      <w:r>
        <w:t>7. Restricciones y cumplimiento</w:t>
      </w:r>
    </w:p>
    <w:p>
      <w:r>
        <w:t>VIDANATURA se reserva el derecho de limitar, rechazar o cancelar envíos cuando existan restricciones regulatorias, inventario insuficiente, indicios de fraude, errores de precio, errores sistémicos o circunstancias que hagan improcedente el cumplimiento del pedido.</w:t>
      </w:r>
    </w:p>
    <w:p>
      <w:r>
        <w:br w:type="page"/>
      </w:r>
    </w:p>
    <w:p>
      <w:pPr>
        <w:pStyle w:val="Heading1"/>
      </w:pPr>
      <w:r>
        <w:t>English version</w:t>
      </w:r>
    </w:p>
    <w:p>
      <w:r>
        <w:t>Last updated: April 7, 2026.</w:t>
      </w:r>
    </w:p>
    <w:p>
      <w:r>
        <w:t>This policy describes how VIDANATURA processes, dispatches, and delivers orders placed through its official channels.</w:t>
      </w:r>
    </w:p>
    <w:p>
      <w:pPr>
        <w:pStyle w:val="Heading2"/>
      </w:pPr>
      <w:r>
        <w:t>1. Order processing</w:t>
      </w:r>
    </w:p>
    <w:p>
      <w:pPr>
        <w:ind w:left="288" w:hanging="216"/>
      </w:pPr>
      <w:r>
        <w:rPr>
          <w:rFonts w:ascii="Arial" w:hAnsi="Arial"/>
          <w:sz w:val="21"/>
        </w:rPr>
        <w:t>• Orders are typically processed within one (1) to three (3) business days, excluding weekends, holidays, and extraordinary operational shutdowns.</w:t>
      </w:r>
    </w:p>
    <w:p>
      <w:pPr>
        <w:ind w:left="288" w:hanging="216"/>
      </w:pPr>
      <w:r>
        <w:rPr>
          <w:rFonts w:ascii="Arial" w:hAnsi="Arial"/>
          <w:sz w:val="21"/>
        </w:rPr>
        <w:t>• Processing times are estimates and may be extended during launches, promotions, high-volume events, fraud reviews, or logistics disruptions.</w:t>
      </w:r>
    </w:p>
    <w:p>
      <w:pPr>
        <w:ind w:left="288" w:hanging="216"/>
      </w:pPr>
      <w:r>
        <w:rPr>
          <w:rFonts w:ascii="Arial" w:hAnsi="Arial"/>
          <w:sz w:val="21"/>
        </w:rPr>
        <w:t>• An order is not deemed finally accepted until payment has been authorized and fulfillment has been confirmed by VIDANATURA.</w:t>
      </w:r>
    </w:p>
    <w:p>
      <w:pPr>
        <w:pStyle w:val="Heading2"/>
      </w:pPr>
      <w:r>
        <w:t>2. Shipping areas</w:t>
      </w:r>
    </w:p>
    <w:p>
      <w:r>
        <w:t>VIDANATURA currently ships to the jurisdictions shown as available at checkout or through its official channels. Product availability, rates, and delivery times may vary by destination.</w:t>
      </w:r>
    </w:p>
    <w:p>
      <w:pPr>
        <w:pStyle w:val="Heading2"/>
      </w:pPr>
      <w:r>
        <w:t>3. Transit times</w:t>
      </w:r>
    </w:p>
    <w:p>
      <w:pPr>
        <w:ind w:left="288" w:hanging="216"/>
      </w:pPr>
      <w:r>
        <w:rPr>
          <w:rFonts w:ascii="Arial" w:hAnsi="Arial"/>
          <w:sz w:val="21"/>
        </w:rPr>
        <w:t>• Estimated transit times within the United States are generally three (3) to seven (7) business days after dispatch.</w:t>
      </w:r>
    </w:p>
    <w:p>
      <w:pPr>
        <w:ind w:left="288" w:hanging="216"/>
      </w:pPr>
      <w:r>
        <w:rPr>
          <w:rFonts w:ascii="Arial" w:hAnsi="Arial"/>
          <w:sz w:val="21"/>
        </w:rPr>
        <w:t>• Delivery dates are carrier estimates and do not constitute an absolute guarantee unless expressly required by law.</w:t>
      </w:r>
    </w:p>
    <w:p>
      <w:pPr>
        <w:ind w:left="288" w:hanging="216"/>
      </w:pPr>
      <w:r>
        <w:rPr>
          <w:rFonts w:ascii="Arial" w:hAnsi="Arial"/>
          <w:sz w:val="21"/>
        </w:rPr>
        <w:t>• VIDANATURA will not be responsible for delays caused by third-party carriers, weather, force majeure, incomplete addresses, inspections, security events, or causes beyond its reasonable control.</w:t>
      </w:r>
    </w:p>
    <w:p>
      <w:pPr>
        <w:pStyle w:val="Heading2"/>
      </w:pPr>
      <w:r>
        <w:t>4. Delivery address and information</w:t>
      </w:r>
    </w:p>
    <w:p>
      <w:pPr>
        <w:ind w:left="288" w:hanging="216"/>
      </w:pPr>
      <w:r>
        <w:rPr>
          <w:rFonts w:ascii="Arial" w:hAnsi="Arial"/>
          <w:sz w:val="21"/>
        </w:rPr>
        <w:t>• The customer is responsible for accurately entering the recipient’s name, address, apartment or suite, city, state, postal code, and any instructions necessary for delivery.</w:t>
      </w:r>
    </w:p>
    <w:p>
      <w:pPr>
        <w:ind w:left="288" w:hanging="216"/>
      </w:pPr>
      <w:r>
        <w:rPr>
          <w:rFonts w:ascii="Arial" w:hAnsi="Arial"/>
          <w:sz w:val="21"/>
        </w:rPr>
        <w:t>• VIDANATURA assumes no responsibility for delays, losses, or failed deliveries caused by incorrect or incomplete information provided by the customer.</w:t>
      </w:r>
    </w:p>
    <w:p>
      <w:pPr>
        <w:ind w:left="288" w:hanging="216"/>
      </w:pPr>
      <w:r>
        <w:rPr>
          <w:rFonts w:ascii="Arial" w:hAnsi="Arial"/>
          <w:sz w:val="21"/>
        </w:rPr>
        <w:t>• If an order is returned to VIDANATURA due to an incorrect address, package refusal, or inability to deliver, the customer may be responsible for reshipping costs and other reasonable charges.</w:t>
      </w:r>
    </w:p>
    <w:p>
      <w:pPr>
        <w:pStyle w:val="Heading2"/>
      </w:pPr>
      <w:r>
        <w:t>5. Risk of loss and transfer of title</w:t>
      </w:r>
    </w:p>
    <w:p>
      <w:r>
        <w:t>Unless applicable law provides otherwise, risk of loss and title to the product transfer to the buyer when VIDANATURA delivers the order to the carrier.</w:t>
      </w:r>
    </w:p>
    <w:p>
      <w:pPr>
        <w:pStyle w:val="Heading2"/>
      </w:pPr>
      <w:r>
        <w:t>6. Lost, stolen, or marked-as-delivered orders</w:t>
      </w:r>
    </w:p>
    <w:p>
      <w:pPr>
        <w:ind w:left="288" w:hanging="216"/>
      </w:pPr>
      <w:r>
        <w:rPr>
          <w:rFonts w:ascii="Arial" w:hAnsi="Arial"/>
          <w:sz w:val="21"/>
        </w:rPr>
        <w:t>• If an order is marked as delivered but cannot be found, the customer should first check with household members, reception, neighbors, or the alternate drop-off location.</w:t>
      </w:r>
    </w:p>
    <w:p>
      <w:pPr>
        <w:ind w:left="288" w:hanging="216"/>
      </w:pPr>
      <w:r>
        <w:rPr>
          <w:rFonts w:ascii="Arial" w:hAnsi="Arial"/>
          <w:sz w:val="21"/>
        </w:rPr>
        <w:t>• VIDANATURA may assist with a reasonable claim to the carrier; however, it does not guarantee the outcome of the third-party investigation.</w:t>
      </w:r>
    </w:p>
    <w:p>
      <w:pPr>
        <w:ind w:left="288" w:hanging="216"/>
      </w:pPr>
      <w:r>
        <w:rPr>
          <w:rFonts w:ascii="Arial" w:hAnsi="Arial"/>
          <w:sz w:val="21"/>
        </w:rPr>
        <w:t>• For high-risk areas or sensitive deliveries, VIDANATURA may recommend safer addresses, required signatures, or pickup at an authorized location.</w:t>
      </w:r>
    </w:p>
    <w:p>
      <w:pPr>
        <w:pStyle w:val="Heading2"/>
      </w:pPr>
      <w:r>
        <w:t>7. Restrictions and compliance</w:t>
      </w:r>
    </w:p>
    <w:p>
      <w:r>
        <w:t>VIDANATURA reserves the right to limit, reject, or cancel shipments where regulatory restrictions, insufficient inventory, signs of fraud, pricing errors, system errors, or other circumstances make fulfillment improper.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7"/>
      </w:rPr>
      <w:t xml:space="preserve">VIDANATURA · Documento bilingüe · Página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sz w:val="18"/>
      </w:rPr>
      <w:t>VIDANATURA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